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ACB" w:rsidRDefault="00FE039F">
      <w:pPr>
        <w:pStyle w:val="2"/>
        <w:spacing w:before="0" w:after="0" w:line="360" w:lineRule="auto"/>
        <w:jc w:val="both"/>
        <w:rPr>
          <w:rFonts w:ascii="Times New Roman" w:hAnsi="Times New Roman" w:cs="Times New Roman"/>
          <w:color w:val="auto"/>
        </w:rPr>
      </w:pPr>
      <w:r>
        <w:rPr>
          <w:rFonts w:ascii="Times New Roman" w:hAnsi="Times New Roman" w:cs="Times New Roman"/>
          <w:color w:val="auto"/>
        </w:rPr>
        <w:t xml:space="preserve">Конкурсное задание по Модулю </w:t>
      </w:r>
      <w:r w:rsidR="00196A39">
        <w:rPr>
          <w:rFonts w:ascii="Times New Roman" w:hAnsi="Times New Roman" w:cs="Times New Roman"/>
          <w:color w:val="auto"/>
        </w:rPr>
        <w:t>В</w:t>
      </w:r>
    </w:p>
    <w:p w:rsidR="000B1ACB" w:rsidRDefault="00FE039F">
      <w:pPr>
        <w:pStyle w:val="2"/>
        <w:spacing w:before="0" w:after="0"/>
        <w:jc w:val="both"/>
        <w:rPr>
          <w:rFonts w:ascii="Times New Roman" w:hAnsi="Times New Roman" w:cs="Times New Roman"/>
        </w:rPr>
      </w:pPr>
      <w:r>
        <w:rPr>
          <w:rFonts w:ascii="Times New Roman" w:hAnsi="Times New Roman" w:cs="Times New Roman"/>
        </w:rPr>
        <w:t>Организация гибкого управления технологическим процессом</w:t>
      </w:r>
    </w:p>
    <w:p w:rsidR="000B1ACB" w:rsidRDefault="000B1ACB">
      <w:pPr>
        <w:pStyle w:val="ae"/>
        <w:spacing w:before="0" w:line="276" w:lineRule="auto"/>
        <w:jc w:val="both"/>
        <w:rPr>
          <w:rFonts w:ascii="Times New Roman" w:hAnsi="Times New Roman" w:cs="Times New Roman"/>
          <w:sz w:val="24"/>
          <w:szCs w:val="24"/>
        </w:rPr>
      </w:pPr>
    </w:p>
    <w:p w:rsidR="001D4F0D" w:rsidRPr="00FC656D" w:rsidRDefault="00C27B17" w:rsidP="001D4F0D">
      <w:pPr>
        <w:pStyle w:val="ae"/>
        <w:spacing w:before="0" w:line="312" w:lineRule="auto"/>
        <w:jc w:val="both"/>
        <w:rPr>
          <w:rFonts w:ascii="Times New Roman" w:hAnsi="Times New Roman" w:cs="Times New Roman"/>
          <w:i/>
          <w:sz w:val="28"/>
          <w:szCs w:val="28"/>
        </w:rPr>
      </w:pPr>
      <w:r>
        <w:rPr>
          <w:rFonts w:ascii="Times New Roman" w:hAnsi="Times New Roman" w:cs="Times New Roman"/>
          <w:i/>
          <w:sz w:val="28"/>
          <w:szCs w:val="28"/>
        </w:rPr>
        <w:t>Время на выполнение модуля 7 часов</w:t>
      </w:r>
      <w:bookmarkStart w:id="0" w:name="_GoBack"/>
      <w:bookmarkEnd w:id="0"/>
    </w:p>
    <w:p w:rsidR="001D4F0D" w:rsidRPr="00FC656D" w:rsidRDefault="001D4F0D" w:rsidP="001D4F0D">
      <w:pPr>
        <w:pStyle w:val="ae"/>
        <w:spacing w:before="0" w:line="312" w:lineRule="auto"/>
        <w:jc w:val="both"/>
        <w:rPr>
          <w:rFonts w:ascii="Times New Roman" w:hAnsi="Times New Roman" w:cs="Times New Roman"/>
          <w:b/>
          <w:sz w:val="28"/>
          <w:szCs w:val="28"/>
        </w:rPr>
      </w:pPr>
      <w:r w:rsidRPr="00FC656D">
        <w:rPr>
          <w:rFonts w:ascii="Times New Roman" w:hAnsi="Times New Roman" w:cs="Times New Roman"/>
          <w:b/>
          <w:sz w:val="28"/>
          <w:szCs w:val="28"/>
        </w:rPr>
        <w:t>Задание:</w:t>
      </w:r>
    </w:p>
    <w:p w:rsidR="001D4F0D" w:rsidRDefault="001D4F0D">
      <w:pPr>
        <w:pStyle w:val="ae"/>
        <w:spacing w:before="0" w:line="276" w:lineRule="auto"/>
        <w:jc w:val="both"/>
        <w:rPr>
          <w:rFonts w:ascii="Times New Roman" w:hAnsi="Times New Roman" w:cs="Times New Roman"/>
          <w:sz w:val="24"/>
          <w:szCs w:val="24"/>
        </w:rPr>
      </w:pPr>
    </w:p>
    <w:p w:rsidR="000B1ACB" w:rsidRDefault="00FE039F">
      <w:pPr>
        <w:pStyle w:val="ae"/>
        <w:spacing w:before="0" w:line="276" w:lineRule="auto"/>
        <w:jc w:val="both"/>
        <w:rPr>
          <w:rFonts w:ascii="Times New Roman" w:hAnsi="Times New Roman" w:cs="Times New Roman"/>
          <w:sz w:val="24"/>
          <w:szCs w:val="24"/>
        </w:rPr>
      </w:pPr>
      <w:r>
        <w:rPr>
          <w:rFonts w:ascii="Times New Roman" w:hAnsi="Times New Roman" w:cs="Times New Roman"/>
          <w:sz w:val="24"/>
          <w:szCs w:val="24"/>
        </w:rPr>
        <w:t xml:space="preserve">В рамках данного модуля необходимо разработать на платформе </w:t>
      </w:r>
      <w:r w:rsidR="00511158">
        <w:rPr>
          <w:rFonts w:ascii="Times New Roman" w:hAnsi="Times New Roman" w:cs="Times New Roman"/>
          <w:sz w:val="24"/>
          <w:szCs w:val="24"/>
        </w:rPr>
        <w:t>Интернета вещей</w:t>
      </w:r>
      <w:r>
        <w:rPr>
          <w:rFonts w:ascii="Times New Roman" w:hAnsi="Times New Roman" w:cs="Times New Roman"/>
          <w:sz w:val="24"/>
          <w:szCs w:val="24"/>
        </w:rPr>
        <w:t xml:space="preserve"> систему управления оборудованием производственного модуля (гибкой производственной ячейки) с целью выполнения производственных операций.</w:t>
      </w:r>
    </w:p>
    <w:p w:rsidR="000B1ACB" w:rsidRDefault="000B1ACB">
      <w:pPr>
        <w:pStyle w:val="ae"/>
        <w:spacing w:before="0" w:line="276" w:lineRule="auto"/>
        <w:jc w:val="both"/>
        <w:rPr>
          <w:rFonts w:ascii="Times New Roman" w:hAnsi="Times New Roman" w:cs="Times New Roman"/>
          <w:sz w:val="24"/>
          <w:szCs w:val="24"/>
        </w:rPr>
      </w:pPr>
    </w:p>
    <w:p w:rsidR="000B1ACB" w:rsidRDefault="00FE039F">
      <w:pPr>
        <w:pStyle w:val="ae"/>
        <w:spacing w:before="0" w:line="276" w:lineRule="auto"/>
        <w:jc w:val="both"/>
        <w:rPr>
          <w:rFonts w:ascii="Times New Roman" w:hAnsi="Times New Roman" w:cs="Times New Roman"/>
          <w:b/>
          <w:sz w:val="24"/>
          <w:szCs w:val="24"/>
        </w:rPr>
      </w:pPr>
      <w:r>
        <w:rPr>
          <w:rFonts w:ascii="Times New Roman" w:hAnsi="Times New Roman" w:cs="Times New Roman"/>
          <w:b/>
          <w:sz w:val="24"/>
          <w:szCs w:val="24"/>
        </w:rPr>
        <w:t>Особенности оценивания результатов выполнения модуля конкурсного задания</w:t>
      </w:r>
    </w:p>
    <w:p w:rsidR="000B1ACB" w:rsidRDefault="00FE039F">
      <w:pPr>
        <w:pStyle w:val="ae"/>
        <w:spacing w:before="0" w:line="276" w:lineRule="auto"/>
        <w:jc w:val="both"/>
        <w:rPr>
          <w:rFonts w:ascii="Times New Roman" w:hAnsi="Times New Roman" w:cs="Times New Roman"/>
          <w:sz w:val="24"/>
          <w:szCs w:val="24"/>
        </w:rPr>
      </w:pPr>
      <w:r>
        <w:rPr>
          <w:rFonts w:ascii="Times New Roman" w:hAnsi="Times New Roman" w:cs="Times New Roman"/>
          <w:sz w:val="24"/>
          <w:szCs w:val="24"/>
        </w:rPr>
        <w:t>Проверка результатов работы участников выполняется экспертами группы оценивания с привлечением технических экспертов площадки без коммуникации с участниками чемпионата. В связи с этим участникам необходимо строго следовать рекомендациям по организации интерфейсов пользователя и принципам их функционирования, а также наименованиям объектов, чтобы избежать неверной интерпретации результатов работы экспертами.</w:t>
      </w:r>
    </w:p>
    <w:p w:rsidR="000B1ACB" w:rsidRDefault="00FE039F">
      <w:pPr>
        <w:pStyle w:val="ae"/>
        <w:spacing w:before="0" w:line="276" w:lineRule="auto"/>
        <w:jc w:val="both"/>
        <w:rPr>
          <w:rFonts w:ascii="Times New Roman" w:hAnsi="Times New Roman" w:cs="Times New Roman"/>
          <w:sz w:val="24"/>
          <w:szCs w:val="24"/>
        </w:rPr>
      </w:pPr>
      <w:r>
        <w:rPr>
          <w:rFonts w:ascii="Times New Roman" w:hAnsi="Times New Roman" w:cs="Times New Roman"/>
          <w:sz w:val="24"/>
          <w:szCs w:val="24"/>
        </w:rPr>
        <w:t>Анализ работы системы управления проводится путем выполнения набора проверочных операций и наблюдением за работой оборудования и данными, выводимыми на интерфейсы пользователя. Все некорректно именованные или размещенные данные игнорируются при оценивании.</w:t>
      </w:r>
    </w:p>
    <w:p w:rsidR="000B1ACB" w:rsidRDefault="00FE039F">
      <w:pPr>
        <w:pStyle w:val="ae"/>
        <w:spacing w:before="0" w:line="276" w:lineRule="auto"/>
        <w:jc w:val="both"/>
        <w:rPr>
          <w:rFonts w:ascii="Times New Roman" w:hAnsi="Times New Roman" w:cs="Times New Roman"/>
          <w:sz w:val="24"/>
          <w:szCs w:val="24"/>
        </w:rPr>
      </w:pPr>
      <w:r>
        <w:rPr>
          <w:rFonts w:ascii="Times New Roman" w:hAnsi="Times New Roman" w:cs="Times New Roman"/>
          <w:sz w:val="24"/>
          <w:szCs w:val="24"/>
        </w:rPr>
        <w:t>Все объекты имеющие наименования не соответствующие требуемым, будут игнорироваться при проведении оценивания.</w:t>
      </w:r>
    </w:p>
    <w:p w:rsidR="000B1ACB" w:rsidRDefault="000B1ACB">
      <w:pPr>
        <w:pStyle w:val="ae"/>
        <w:spacing w:before="0" w:line="276" w:lineRule="auto"/>
        <w:jc w:val="both"/>
        <w:rPr>
          <w:rFonts w:ascii="Times New Roman" w:hAnsi="Times New Roman" w:cs="Times New Roman"/>
          <w:sz w:val="24"/>
          <w:szCs w:val="24"/>
        </w:rPr>
      </w:pPr>
    </w:p>
    <w:p w:rsidR="000B1ACB" w:rsidRDefault="00FE039F">
      <w:pPr>
        <w:pStyle w:val="ae"/>
        <w:spacing w:before="0" w:line="276" w:lineRule="auto"/>
        <w:jc w:val="both"/>
        <w:rPr>
          <w:rFonts w:ascii="Times New Roman" w:hAnsi="Times New Roman" w:cs="Times New Roman"/>
          <w:b/>
          <w:sz w:val="24"/>
          <w:szCs w:val="24"/>
        </w:rPr>
      </w:pPr>
      <w:r>
        <w:rPr>
          <w:rFonts w:ascii="Times New Roman" w:hAnsi="Times New Roman" w:cs="Times New Roman"/>
          <w:b/>
          <w:sz w:val="24"/>
          <w:szCs w:val="24"/>
        </w:rPr>
        <w:t>Определения</w:t>
      </w:r>
    </w:p>
    <w:p w:rsidR="000B1ACB" w:rsidRDefault="00FE039F">
      <w:pPr>
        <w:pStyle w:val="ae"/>
        <w:numPr>
          <w:ilvl w:val="0"/>
          <w:numId w:val="1"/>
        </w:numPr>
        <w:spacing w:before="0" w:line="276" w:lineRule="auto"/>
        <w:ind w:left="426"/>
        <w:jc w:val="both"/>
        <w:rPr>
          <w:rFonts w:ascii="Times New Roman" w:hAnsi="Times New Roman" w:cs="Times New Roman"/>
          <w:sz w:val="24"/>
          <w:szCs w:val="24"/>
        </w:rPr>
      </w:pPr>
      <w:r>
        <w:rPr>
          <w:rFonts w:ascii="Times New Roman" w:hAnsi="Times New Roman" w:cs="Times New Roman"/>
          <w:sz w:val="24"/>
          <w:szCs w:val="24"/>
        </w:rPr>
        <w:t>Координатное (позиционное) управление – задание требуемой или текущей позиции робота через ввод координат позиции, в виде физических параметров перемещения робота</w:t>
      </w:r>
    </w:p>
    <w:p w:rsidR="000B1ACB" w:rsidRDefault="00FE039F">
      <w:pPr>
        <w:pStyle w:val="ae"/>
        <w:numPr>
          <w:ilvl w:val="0"/>
          <w:numId w:val="1"/>
        </w:numPr>
        <w:spacing w:before="0" w:line="276" w:lineRule="auto"/>
        <w:ind w:left="426"/>
        <w:jc w:val="both"/>
        <w:rPr>
          <w:rFonts w:ascii="Times New Roman" w:hAnsi="Times New Roman" w:cs="Times New Roman"/>
          <w:sz w:val="24"/>
          <w:szCs w:val="24"/>
        </w:rPr>
      </w:pPr>
      <w:r>
        <w:rPr>
          <w:rFonts w:ascii="Times New Roman" w:hAnsi="Times New Roman" w:cs="Times New Roman"/>
          <w:sz w:val="24"/>
          <w:szCs w:val="24"/>
          <w:lang w:val="en-US"/>
        </w:rPr>
        <w:t>POI</w:t>
      </w:r>
      <w:r>
        <w:rPr>
          <w:rFonts w:ascii="Times New Roman" w:hAnsi="Times New Roman" w:cs="Times New Roman"/>
          <w:sz w:val="24"/>
          <w:szCs w:val="24"/>
        </w:rPr>
        <w:t>-управление (</w:t>
      </w:r>
      <w:r>
        <w:rPr>
          <w:rFonts w:ascii="Times New Roman" w:hAnsi="Times New Roman" w:cs="Times New Roman"/>
          <w:sz w:val="24"/>
          <w:szCs w:val="24"/>
          <w:lang w:val="en-US"/>
        </w:rPr>
        <w:t>Point</w:t>
      </w:r>
      <w:r>
        <w:rPr>
          <w:rFonts w:ascii="Times New Roman" w:hAnsi="Times New Roman" w:cs="Times New Roman"/>
          <w:sz w:val="24"/>
          <w:szCs w:val="24"/>
        </w:rPr>
        <w:t>-</w:t>
      </w:r>
      <w:r>
        <w:rPr>
          <w:rFonts w:ascii="Times New Roman" w:hAnsi="Times New Roman" w:cs="Times New Roman"/>
          <w:sz w:val="24"/>
          <w:szCs w:val="24"/>
          <w:lang w:val="en-US"/>
        </w:rPr>
        <w:t>Of</w:t>
      </w:r>
      <w:r>
        <w:rPr>
          <w:rFonts w:ascii="Times New Roman" w:hAnsi="Times New Roman" w:cs="Times New Roman"/>
          <w:sz w:val="24"/>
          <w:szCs w:val="24"/>
        </w:rPr>
        <w:t>-</w:t>
      </w:r>
      <w:r>
        <w:rPr>
          <w:rFonts w:ascii="Times New Roman" w:hAnsi="Times New Roman" w:cs="Times New Roman"/>
          <w:sz w:val="24"/>
          <w:szCs w:val="24"/>
          <w:lang w:val="en-US"/>
        </w:rPr>
        <w:t>Interest</w:t>
      </w:r>
      <w:r>
        <w:rPr>
          <w:rFonts w:ascii="Times New Roman" w:hAnsi="Times New Roman" w:cs="Times New Roman"/>
          <w:sz w:val="24"/>
          <w:szCs w:val="24"/>
        </w:rPr>
        <w:t>, управление по «точкам интереса») – задание требуемой или текущей позиции робота через ввод или выбор кода или имени позиции, в которую необходимо переместиться. Например, использование имени «</w:t>
      </w:r>
      <w:r>
        <w:rPr>
          <w:rFonts w:ascii="Times New Roman" w:hAnsi="Times New Roman" w:cs="Times New Roman"/>
          <w:sz w:val="24"/>
          <w:szCs w:val="24"/>
          <w:lang w:val="en-US"/>
        </w:rPr>
        <w:t>P</w:t>
      </w:r>
      <w:r>
        <w:rPr>
          <w:rFonts w:ascii="Times New Roman" w:hAnsi="Times New Roman" w:cs="Times New Roman"/>
          <w:sz w:val="24"/>
          <w:szCs w:val="24"/>
        </w:rPr>
        <w:t>» для указания роботу переместиться в позицию паркинга.</w:t>
      </w:r>
    </w:p>
    <w:p w:rsidR="000B1ACB" w:rsidRDefault="00FE039F">
      <w:pPr>
        <w:pStyle w:val="ae"/>
        <w:spacing w:before="0" w:line="276" w:lineRule="auto"/>
        <w:jc w:val="both"/>
        <w:rPr>
          <w:rFonts w:ascii="Times New Roman" w:hAnsi="Times New Roman" w:cs="Times New Roman"/>
          <w:sz w:val="24"/>
          <w:szCs w:val="24"/>
        </w:rPr>
      </w:pPr>
      <w:r>
        <w:rPr>
          <w:rFonts w:ascii="Times New Roman" w:hAnsi="Times New Roman" w:cs="Times New Roman"/>
          <w:sz w:val="24"/>
          <w:szCs w:val="24"/>
        </w:rPr>
        <w:t xml:space="preserve">В рамках конкурсного задания координатным управлением оснащены учебные роботы-манипуляторы. </w:t>
      </w:r>
    </w:p>
    <w:p w:rsidR="000B1ACB" w:rsidRDefault="00FE039F">
      <w:pPr>
        <w:pStyle w:val="2"/>
        <w:jc w:val="both"/>
        <w:rPr>
          <w:rFonts w:ascii="Times New Roman" w:hAnsi="Times New Roman" w:cs="Times New Roman"/>
          <w:sz w:val="24"/>
          <w:szCs w:val="24"/>
        </w:rPr>
      </w:pPr>
      <w:r>
        <w:rPr>
          <w:rFonts w:ascii="Times New Roman" w:hAnsi="Times New Roman" w:cs="Times New Roman"/>
          <w:sz w:val="24"/>
          <w:szCs w:val="24"/>
        </w:rPr>
        <w:t>Организация работ</w:t>
      </w:r>
    </w:p>
    <w:p w:rsidR="000B1ACB" w:rsidRDefault="00FE039F">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При планировании работ следует учесть, что часть рабочего времени отводится на тестирование и отладку разработанной системы с использованием удаленного доступа к оборудованию гибкой производственной линии. Удаленный доступ проводится в режиме разделения времени между участниками нескольких </w:t>
      </w:r>
      <w:r w:rsidR="00727715">
        <w:rPr>
          <w:rFonts w:ascii="Times New Roman" w:hAnsi="Times New Roman" w:cs="Times New Roman"/>
          <w:sz w:val="24"/>
          <w:szCs w:val="24"/>
        </w:rPr>
        <w:t>конкурсантов</w:t>
      </w:r>
      <w:r>
        <w:rPr>
          <w:rFonts w:ascii="Times New Roman" w:hAnsi="Times New Roman" w:cs="Times New Roman"/>
          <w:sz w:val="24"/>
          <w:szCs w:val="24"/>
        </w:rPr>
        <w:t>, поэтому составляется расписание (далее – расписание тренировок), которое доводится экспертами до сведения участников. Участникам необходимо следить за расписанием тренировок.</w:t>
      </w:r>
    </w:p>
    <w:p w:rsidR="000B1ACB" w:rsidRDefault="00FE039F">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Во время тренировок участники могут обращаться к техническим специалистам (на площадке соревнования) с просьбой привести поле в начальное состояние путем размещения объектов на стартовых позициях. Технические специалисты могут устно озвучивать сообщения об ошибках, </w:t>
      </w:r>
      <w:r>
        <w:rPr>
          <w:rFonts w:ascii="Times New Roman" w:hAnsi="Times New Roman" w:cs="Times New Roman"/>
          <w:sz w:val="24"/>
          <w:szCs w:val="24"/>
        </w:rPr>
        <w:lastRenderedPageBreak/>
        <w:t>выдаваемых программным обеспечением управления оборудованием, но не комментировать причины их возникновения, если они не связаны с неисправностью оборудования.</w:t>
      </w:r>
    </w:p>
    <w:p w:rsidR="000B1ACB" w:rsidRDefault="000B1ACB">
      <w:pPr>
        <w:pStyle w:val="ae"/>
        <w:spacing w:before="0" w:line="276" w:lineRule="auto"/>
        <w:jc w:val="both"/>
        <w:rPr>
          <w:rFonts w:ascii="Times New Roman" w:hAnsi="Times New Roman" w:cs="Times New Roman"/>
          <w:sz w:val="24"/>
          <w:szCs w:val="24"/>
        </w:rPr>
      </w:pPr>
    </w:p>
    <w:p w:rsidR="000B1ACB" w:rsidRDefault="00FE039F">
      <w:pPr>
        <w:pStyle w:val="ae"/>
        <w:spacing w:before="0" w:line="276" w:lineRule="auto"/>
        <w:jc w:val="both"/>
        <w:rPr>
          <w:rFonts w:ascii="Times New Roman" w:hAnsi="Times New Roman" w:cs="Times New Roman"/>
          <w:sz w:val="24"/>
          <w:szCs w:val="24"/>
        </w:rPr>
      </w:pPr>
      <w:r>
        <w:rPr>
          <w:rFonts w:ascii="Times New Roman" w:hAnsi="Times New Roman" w:cs="Times New Roman"/>
          <w:sz w:val="24"/>
          <w:szCs w:val="24"/>
        </w:rPr>
        <w:t xml:space="preserve">В рамках данного модуля конкурсного задания отрабатывается методика управления оборудованием и для этого предлагается набор ограниченного числа изделий, на которых проводится отладка алгоритмов управления. Данный набор, включающий схемы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изделий, предоставляется участникам в начале конкурсного дня. </w:t>
      </w:r>
    </w:p>
    <w:p w:rsidR="000B1ACB" w:rsidRDefault="00FE039F">
      <w:pPr>
        <w:pStyle w:val="ae"/>
        <w:spacing w:before="0" w:line="276" w:lineRule="auto"/>
        <w:jc w:val="both"/>
        <w:rPr>
          <w:rFonts w:ascii="Times New Roman" w:hAnsi="Times New Roman" w:cs="Times New Roman"/>
          <w:sz w:val="24"/>
          <w:szCs w:val="24"/>
        </w:rPr>
      </w:pPr>
      <w:r>
        <w:rPr>
          <w:rFonts w:ascii="Times New Roman" w:hAnsi="Times New Roman" w:cs="Times New Roman"/>
          <w:sz w:val="24"/>
          <w:szCs w:val="24"/>
        </w:rPr>
        <w:t xml:space="preserve">Важно! При реализации алгоритмов необходимо учитывать, что в следующем модуле будут предоставлены дополнительные схемы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изделий, которые будет необходимо добавить в систему управления.</w:t>
      </w:r>
    </w:p>
    <w:p w:rsidR="000B1ACB" w:rsidRDefault="000B1ACB">
      <w:pPr>
        <w:pStyle w:val="ae"/>
        <w:spacing w:before="0" w:line="276" w:lineRule="auto"/>
        <w:jc w:val="both"/>
        <w:rPr>
          <w:rFonts w:ascii="Times New Roman" w:hAnsi="Times New Roman" w:cs="Times New Roman"/>
          <w:sz w:val="24"/>
          <w:szCs w:val="24"/>
        </w:rPr>
      </w:pPr>
    </w:p>
    <w:p w:rsidR="000B1ACB" w:rsidRDefault="00FE039F">
      <w:pPr>
        <w:pStyle w:val="ae"/>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В данном модуле необходимо:</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1. Создать веб-интерфейс оператора в соответствии со структурой, заданной при проектировании и требованиями, определенными в «</w:t>
      </w:r>
      <w:r>
        <w:rPr>
          <w:rFonts w:ascii="Times New Roman" w:hAnsi="Times New Roman" w:cs="Times New Roman"/>
          <w:b/>
          <w:i/>
          <w:sz w:val="24"/>
          <w:szCs w:val="24"/>
        </w:rPr>
        <w:t>требованиями к интерфейсам пользователя системы</w:t>
      </w:r>
      <w:r>
        <w:rPr>
          <w:rFonts w:ascii="Times New Roman" w:hAnsi="Times New Roman" w:cs="Times New Roman"/>
          <w:sz w:val="24"/>
          <w:szCs w:val="24"/>
        </w:rPr>
        <w:t>», являющимися приложением к конкурсному заданию.</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2. Реализовать возможность ручного ввода значений всех необходимых параметров для управляющих команд и их отправку. Для светосигнальных ламп должна присутствовать возможность включить любую конфигурацию ламп (цветов).</w:t>
      </w:r>
    </w:p>
    <w:p w:rsidR="000B1ACB" w:rsidRDefault="00FE039F">
      <w:pPr>
        <w:pStyle w:val="ae"/>
        <w:spacing w:before="0" w:line="276" w:lineRule="auto"/>
        <w:ind w:left="851"/>
        <w:jc w:val="both"/>
        <w:rPr>
          <w:rFonts w:ascii="Times New Roman" w:hAnsi="Times New Roman" w:cs="Times New Roman"/>
          <w:i/>
          <w:sz w:val="24"/>
          <w:szCs w:val="24"/>
          <w:u w:val="single"/>
        </w:rPr>
      </w:pPr>
      <w:r>
        <w:rPr>
          <w:rFonts w:ascii="Times New Roman" w:hAnsi="Times New Roman" w:cs="Times New Roman"/>
          <w:i/>
          <w:sz w:val="24"/>
          <w:szCs w:val="24"/>
          <w:u w:val="single"/>
        </w:rPr>
        <w:t xml:space="preserve">Кодировка сигналов: </w:t>
      </w:r>
    </w:p>
    <w:p w:rsidR="000B1ACB" w:rsidRDefault="00FE039F">
      <w:pPr>
        <w:pStyle w:val="ae"/>
        <w:spacing w:before="0" w:line="276" w:lineRule="auto"/>
        <w:ind w:left="851"/>
        <w:jc w:val="both"/>
        <w:rPr>
          <w:rFonts w:ascii="Times New Roman" w:hAnsi="Times New Roman" w:cs="Times New Roman"/>
          <w:sz w:val="24"/>
          <w:szCs w:val="24"/>
        </w:rPr>
      </w:pPr>
      <w:r>
        <w:rPr>
          <w:rFonts w:ascii="Times New Roman" w:hAnsi="Times New Roman" w:cs="Times New Roman"/>
          <w:i/>
          <w:sz w:val="24"/>
          <w:szCs w:val="24"/>
        </w:rPr>
        <w:t>Постоянное свечение:</w:t>
      </w:r>
      <w:r>
        <w:rPr>
          <w:rFonts w:ascii="Times New Roman" w:hAnsi="Times New Roman" w:cs="Times New Roman"/>
          <w:sz w:val="24"/>
          <w:szCs w:val="24"/>
        </w:rPr>
        <w:t xml:space="preserve"> красный (аварийная ситуация), синий (выполнение команды роботом), зелёный (ожидание команды роботом), желтый (парковка, безопасное положение для обслуживания).</w:t>
      </w:r>
    </w:p>
    <w:p w:rsidR="000B1ACB" w:rsidRDefault="00FE039F">
      <w:pPr>
        <w:pStyle w:val="ae"/>
        <w:spacing w:before="0" w:line="276" w:lineRule="auto"/>
        <w:ind w:left="851"/>
        <w:jc w:val="both"/>
        <w:rPr>
          <w:rFonts w:ascii="Times New Roman" w:hAnsi="Times New Roman" w:cs="Times New Roman"/>
          <w:sz w:val="24"/>
          <w:szCs w:val="24"/>
        </w:rPr>
      </w:pPr>
      <w:r>
        <w:rPr>
          <w:rFonts w:ascii="Times New Roman" w:hAnsi="Times New Roman" w:cs="Times New Roman"/>
          <w:i/>
          <w:sz w:val="24"/>
          <w:szCs w:val="24"/>
        </w:rPr>
        <w:t>Мигающая индикация:</w:t>
      </w:r>
      <w:r>
        <w:rPr>
          <w:rFonts w:ascii="Times New Roman" w:hAnsi="Times New Roman" w:cs="Times New Roman"/>
          <w:sz w:val="24"/>
          <w:szCs w:val="24"/>
        </w:rPr>
        <w:t xml:space="preserve"> мигающий зеленый (штатно закончена сборка изделия), мигающий желтый (режим паузы </w:t>
      </w:r>
      <w:r w:rsidR="00CB3FC3">
        <w:rPr>
          <w:rFonts w:ascii="Times New Roman" w:hAnsi="Times New Roman" w:cs="Times New Roman"/>
          <w:sz w:val="24"/>
          <w:szCs w:val="24"/>
        </w:rPr>
        <w:t>обработки</w:t>
      </w:r>
      <w:r>
        <w:rPr>
          <w:rFonts w:ascii="Times New Roman" w:hAnsi="Times New Roman" w:cs="Times New Roman"/>
          <w:sz w:val="24"/>
          <w:szCs w:val="24"/>
        </w:rPr>
        <w:t>), мигающий красный (прервана или отменена сборка изделия, в том числе в результате ошибки).</w:t>
      </w:r>
    </w:p>
    <w:p w:rsidR="000B1ACB" w:rsidRDefault="00FE039F">
      <w:pPr>
        <w:pStyle w:val="ae"/>
        <w:spacing w:before="0" w:line="276" w:lineRule="auto"/>
        <w:ind w:left="426"/>
        <w:jc w:val="both"/>
        <w:rPr>
          <w:rFonts w:ascii="Times New Roman" w:hAnsi="Times New Roman" w:cs="Times New Roman"/>
          <w:sz w:val="24"/>
          <w:szCs w:val="24"/>
        </w:rPr>
      </w:pPr>
      <w:r>
        <w:rPr>
          <w:rFonts w:ascii="Times New Roman" w:hAnsi="Times New Roman" w:cs="Times New Roman"/>
          <w:sz w:val="24"/>
          <w:szCs w:val="24"/>
        </w:rPr>
        <w:t xml:space="preserve">Мигающие сигналы не могут совмещаться одновременно, но мигающие сигналы могут совмещаться с постоянным свечением других цветов светосигнальных ламп. Например, постоянно горящий желтый и мигающий зеленый. </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3. Обеспечить передачу устройствам гибкой производственной линии управляющих команд. При проверке работы будет контролироваться период времени от нажатия кнопки отправки команды до начала её выполнения, а также корректность управляющей команды.</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4. Выполнить калибровку системы управления роботами через подбор координат (параметров команд) размещения инструментов при оперировании деталями. Данные калибровки представить в виде заполненных бланков из документа «Номенклатура изделий».</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5. Реализовать синхронную индикацию режимов работы роботов с помощью светосигнальных ламп в автоматическом режиме (пошаговым и непрерывным).</w:t>
      </w:r>
    </w:p>
    <w:p w:rsidR="000B1ACB" w:rsidRDefault="00FE039F">
      <w:pPr>
        <w:pStyle w:val="ae"/>
        <w:spacing w:before="0" w:line="276" w:lineRule="auto"/>
        <w:ind w:left="360" w:hanging="360"/>
        <w:jc w:val="both"/>
        <w:rPr>
          <w:rFonts w:ascii="Times New Roman" w:hAnsi="Times New Roman" w:cs="Times New Roman"/>
        </w:rPr>
      </w:pPr>
      <w:r>
        <w:rPr>
          <w:rFonts w:ascii="Times New Roman" w:hAnsi="Times New Roman" w:cs="Times New Roman"/>
          <w:sz w:val="24"/>
          <w:szCs w:val="24"/>
        </w:rPr>
        <w:t>6.</w:t>
      </w:r>
      <w:r>
        <w:rPr>
          <w:rFonts w:ascii="Times New Roman" w:hAnsi="Times New Roman" w:cs="Times New Roman"/>
          <w:sz w:val="24"/>
          <w:szCs w:val="24"/>
          <w:lang w:val="en-US"/>
        </w:rPr>
        <w:t> </w:t>
      </w:r>
      <w:r>
        <w:rPr>
          <w:rFonts w:ascii="Times New Roman" w:hAnsi="Times New Roman" w:cs="Times New Roman"/>
          <w:sz w:val="24"/>
          <w:szCs w:val="24"/>
        </w:rPr>
        <w:t>Реализовать включение и отключение автоматической (синхронной) индикации светосигнальных ламп, при которой индикация корректно сопровождало работу оборудования на площадке.</w:t>
      </w:r>
      <w:r>
        <w:rPr>
          <w:rFonts w:ascii="Times New Roman" w:hAnsi="Times New Roman" w:cs="Times New Roman"/>
        </w:rPr>
        <w:t xml:space="preserve"> </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7. Реализовать на веб-интерфейсе оператора возможность </w:t>
      </w:r>
      <w:r>
        <w:rPr>
          <w:rFonts w:ascii="Times New Roman" w:hAnsi="Times New Roman" w:cs="Times New Roman"/>
          <w:sz w:val="24"/>
          <w:szCs w:val="24"/>
          <w:lang w:val="en-US"/>
        </w:rPr>
        <w:t>POI</w:t>
      </w:r>
      <w:r>
        <w:rPr>
          <w:rFonts w:ascii="Times New Roman" w:hAnsi="Times New Roman" w:cs="Times New Roman"/>
          <w:sz w:val="24"/>
          <w:szCs w:val="24"/>
        </w:rPr>
        <w:t xml:space="preserve">-управления, в том числе для роботов с координатным управлением, при котором вводится в текстовое поле или выбирается из списка код заданной точки (целевой позиции) с возможностью перемещения в данную позицию. Как правило код – это номер или имя позиции. Также возможна реализация с размещением на веб-интерфейсе множества кнопок, отвечающих за перемещение роботов в нужную позицию, нажатие на которые эквивалентно вводу кода или имени позиции.  </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lastRenderedPageBreak/>
        <w:t>8. Обеспечить точное позиционирование инструментов роботов во всех целевых позициях через задание кодов позиций (выбор из списка, ввод имени/кода или нажатие одной из нескольких кнопок, задающих разные позиции на поле).</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9. Реализовать возможность ввода кода изделия, а также получения его со штрихкод-ридера (режим устанавливается переключателем), а также трансляцию кода в набор операций для оборудования гибкой производственной ячейки. Набор операций представляется в текстовой или табличной форме на веб-интерфейсе. Также должно выводиться сообщение о корректности или ошибочности полученного кода.</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10. Обеспечить полуавтоматическую обработку одного изделия по выбору участника. Такой режим подразумевает пошаговое выполнение всех операций с остановкой (паузой) после выполнения каждой операции. Запуск (и продолжение) обработки должен выполняться одной кнопкой на интерфейсе оператора. Код выбранный участником должен быть указан текстовой меткой около поля ввода кода изделия надписью «Выбран для проверки: </w:t>
      </w:r>
      <w:r>
        <w:rPr>
          <w:rFonts w:ascii="Times New Roman" w:hAnsi="Times New Roman" w:cs="Times New Roman"/>
          <w:sz w:val="24"/>
          <w:szCs w:val="24"/>
          <w:lang w:val="en-US"/>
        </w:rPr>
        <w:t>NNN</w:t>
      </w:r>
      <w:r>
        <w:rPr>
          <w:rFonts w:ascii="Times New Roman" w:hAnsi="Times New Roman" w:cs="Times New Roman"/>
          <w:sz w:val="24"/>
          <w:szCs w:val="24"/>
        </w:rPr>
        <w:t xml:space="preserve">», где </w:t>
      </w:r>
      <w:r>
        <w:rPr>
          <w:rFonts w:ascii="Times New Roman" w:hAnsi="Times New Roman" w:cs="Times New Roman"/>
          <w:sz w:val="24"/>
          <w:szCs w:val="24"/>
          <w:lang w:val="en-US"/>
        </w:rPr>
        <w:t>NNN</w:t>
      </w:r>
      <w:r>
        <w:rPr>
          <w:rFonts w:ascii="Times New Roman" w:hAnsi="Times New Roman" w:cs="Times New Roman"/>
          <w:sz w:val="24"/>
          <w:szCs w:val="24"/>
        </w:rPr>
        <w:t xml:space="preserve"> – код из номенклатуры изделий.</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11. Обеспечить полуавтоматическую обработку всех изделий из заданной номенклатуры. При проверке коды будут задаваться экспертами.</w:t>
      </w:r>
    </w:p>
    <w:p w:rsidR="000B1ACB" w:rsidRDefault="00FE039F">
      <w:pPr>
        <w:pStyle w:val="ae"/>
        <w:spacing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12. Обеспечить автоматическую </w:t>
      </w:r>
      <w:r w:rsidR="00AC620D">
        <w:rPr>
          <w:rFonts w:ascii="Times New Roman" w:hAnsi="Times New Roman" w:cs="Times New Roman"/>
          <w:sz w:val="24"/>
          <w:szCs w:val="24"/>
        </w:rPr>
        <w:t>обработку</w:t>
      </w:r>
      <w:r>
        <w:rPr>
          <w:rFonts w:ascii="Times New Roman" w:hAnsi="Times New Roman" w:cs="Times New Roman"/>
          <w:sz w:val="24"/>
          <w:szCs w:val="24"/>
        </w:rPr>
        <w:t xml:space="preserve"> изделий согласно номенклатуре. Веб-интерфейс оператора должен позволять переключаться между автоматическим и полуавтоматическим режимом. В автоматическом режиме код </w:t>
      </w:r>
      <w:r w:rsidR="00AC620D">
        <w:rPr>
          <w:rFonts w:ascii="Times New Roman" w:hAnsi="Times New Roman" w:cs="Times New Roman"/>
          <w:sz w:val="24"/>
          <w:szCs w:val="24"/>
        </w:rPr>
        <w:t>задания на обработку</w:t>
      </w:r>
      <w:r>
        <w:rPr>
          <w:rFonts w:ascii="Times New Roman" w:hAnsi="Times New Roman" w:cs="Times New Roman"/>
          <w:sz w:val="24"/>
          <w:szCs w:val="24"/>
        </w:rPr>
        <w:t xml:space="preserve"> должен получаться со штрих-код ридера</w:t>
      </w:r>
      <w:r w:rsidR="00AC620D">
        <w:rPr>
          <w:rFonts w:ascii="Times New Roman" w:hAnsi="Times New Roman" w:cs="Times New Roman"/>
          <w:sz w:val="24"/>
          <w:szCs w:val="24"/>
        </w:rPr>
        <w:t>.</w:t>
      </w:r>
      <w:r>
        <w:rPr>
          <w:rFonts w:ascii="Times New Roman" w:hAnsi="Times New Roman" w:cs="Times New Roman"/>
          <w:sz w:val="24"/>
          <w:szCs w:val="24"/>
        </w:rPr>
        <w:t xml:space="preserve"> </w:t>
      </w:r>
      <w:r w:rsidR="00AC620D">
        <w:rPr>
          <w:rFonts w:ascii="Times New Roman" w:hAnsi="Times New Roman" w:cs="Times New Roman"/>
          <w:sz w:val="24"/>
          <w:szCs w:val="24"/>
        </w:rPr>
        <w:t>С</w:t>
      </w:r>
      <w:r>
        <w:rPr>
          <w:rFonts w:ascii="Times New Roman" w:hAnsi="Times New Roman" w:cs="Times New Roman"/>
          <w:sz w:val="24"/>
          <w:szCs w:val="24"/>
        </w:rPr>
        <w:t>март-камер</w:t>
      </w:r>
      <w:r w:rsidR="00AC620D">
        <w:rPr>
          <w:rFonts w:ascii="Times New Roman" w:hAnsi="Times New Roman" w:cs="Times New Roman"/>
          <w:sz w:val="24"/>
          <w:szCs w:val="24"/>
        </w:rPr>
        <w:t>а определяет</w:t>
      </w:r>
      <w:r>
        <w:rPr>
          <w:rFonts w:ascii="Times New Roman" w:hAnsi="Times New Roman" w:cs="Times New Roman"/>
          <w:sz w:val="24"/>
          <w:szCs w:val="24"/>
        </w:rPr>
        <w:t xml:space="preserve"> </w:t>
      </w:r>
      <w:r w:rsidR="00CB3FC3">
        <w:rPr>
          <w:rFonts w:ascii="Times New Roman" w:hAnsi="Times New Roman" w:cs="Times New Roman"/>
          <w:sz w:val="24"/>
          <w:szCs w:val="24"/>
        </w:rPr>
        <w:t>начальное размещение деталей (фрагментов изделия). Запуск обработки</w:t>
      </w:r>
      <w:r>
        <w:rPr>
          <w:rFonts w:ascii="Times New Roman" w:hAnsi="Times New Roman" w:cs="Times New Roman"/>
          <w:sz w:val="24"/>
          <w:szCs w:val="24"/>
        </w:rPr>
        <w:t xml:space="preserve"> должен выполняться нажатием одной кнопки на интерфейсе или кнопки на пульте управления. Реализация обоих вариантов повышает оценку. Проверяется количество изделий, которое будет </w:t>
      </w:r>
      <w:r w:rsidR="00CB3FC3">
        <w:rPr>
          <w:rFonts w:ascii="Times New Roman" w:hAnsi="Times New Roman" w:cs="Times New Roman"/>
          <w:sz w:val="24"/>
          <w:szCs w:val="24"/>
        </w:rPr>
        <w:t>обработано</w:t>
      </w:r>
      <w:r>
        <w:rPr>
          <w:rFonts w:ascii="Times New Roman" w:hAnsi="Times New Roman" w:cs="Times New Roman"/>
          <w:sz w:val="24"/>
          <w:szCs w:val="24"/>
        </w:rPr>
        <w:t xml:space="preserve"> верно. Веб-интерфейс оператора должен отображать планируемый порядок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с использованием LED-индикаторов или списка. [Если при проверке отображенный порядок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не соответствует заданному коду, то попытка прерывается экспером]. Изменение кода изделия на интерфейсе в ходе выполнения </w:t>
      </w:r>
      <w:r w:rsidR="00CB3FC3">
        <w:rPr>
          <w:rFonts w:ascii="Times New Roman" w:hAnsi="Times New Roman" w:cs="Times New Roman"/>
          <w:sz w:val="24"/>
          <w:szCs w:val="24"/>
        </w:rPr>
        <w:t>рабочих</w:t>
      </w:r>
      <w:r>
        <w:rPr>
          <w:rFonts w:ascii="Times New Roman" w:hAnsi="Times New Roman" w:cs="Times New Roman"/>
          <w:sz w:val="24"/>
          <w:szCs w:val="24"/>
        </w:rPr>
        <w:t xml:space="preserve"> операци</w:t>
      </w:r>
      <w:r w:rsidR="00CB3FC3">
        <w:rPr>
          <w:rFonts w:ascii="Times New Roman" w:hAnsi="Times New Roman" w:cs="Times New Roman"/>
          <w:sz w:val="24"/>
          <w:szCs w:val="24"/>
        </w:rPr>
        <w:t>й</w:t>
      </w:r>
      <w:r>
        <w:rPr>
          <w:rFonts w:ascii="Times New Roman" w:hAnsi="Times New Roman" w:cs="Times New Roman"/>
          <w:sz w:val="24"/>
          <w:szCs w:val="24"/>
        </w:rPr>
        <w:t xml:space="preserve"> не должно влиять на процесс </w:t>
      </w:r>
      <w:r w:rsidR="00CB3FC3">
        <w:rPr>
          <w:rFonts w:ascii="Times New Roman" w:hAnsi="Times New Roman" w:cs="Times New Roman"/>
          <w:sz w:val="24"/>
          <w:szCs w:val="24"/>
        </w:rPr>
        <w:t>обработки</w:t>
      </w:r>
      <w:r>
        <w:rPr>
          <w:rFonts w:ascii="Times New Roman" w:hAnsi="Times New Roman" w:cs="Times New Roman"/>
          <w:sz w:val="24"/>
          <w:szCs w:val="24"/>
        </w:rPr>
        <w:t>. (Если такое произойдет, то при проверке попытка прерывается экспертами).</w:t>
      </w:r>
    </w:p>
    <w:p w:rsidR="000B1ACB" w:rsidRDefault="00FE039F">
      <w:pPr>
        <w:pStyle w:val="ae"/>
        <w:spacing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13 Реализовать индикацию завершения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изделия с подготовкой к следующей сборочной операции (получению следующего кода). Индикация корректного завершения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 мигающий зеленый сигнал всех светофоров на поле. Индикация ошибки при сборке – мигающий красный сигнал всех светофоров на поле.</w:t>
      </w:r>
    </w:p>
    <w:p w:rsidR="000B1ACB" w:rsidRDefault="00FE039F">
      <w:pPr>
        <w:pStyle w:val="ae"/>
        <w:spacing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14. Реализовать возможность приостановки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(паузы) при нажатии кнопки паузы на пульте удаленного управления, равно как и на интерфейсе управления, с одновременной индикацией ошибки сигнальной лампой робота. Индикация паузы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 мигающий желтый сигнал всех светофоров на поле.</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15. Обеспечить возможность запуска (или продолжения, если была приостановка/пауза) обработки с использованием кнопки пульта управления рабочей сменой, равно как и соответствующей кнопки на интерфейсе управления.</w:t>
      </w:r>
    </w:p>
    <w:p w:rsidR="000B1ACB" w:rsidRDefault="00FE039F">
      <w:pPr>
        <w:pStyle w:val="ae"/>
        <w:spacing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16. Реализовать возможность сброса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изделия в режиме активной паузы </w:t>
      </w:r>
      <w:r w:rsidR="00CB3FC3">
        <w:rPr>
          <w:rFonts w:ascii="Times New Roman" w:hAnsi="Times New Roman" w:cs="Times New Roman"/>
          <w:sz w:val="24"/>
          <w:szCs w:val="24"/>
        </w:rPr>
        <w:t>обработки</w:t>
      </w:r>
      <w:r>
        <w:rPr>
          <w:rFonts w:ascii="Times New Roman" w:hAnsi="Times New Roman" w:cs="Times New Roman"/>
          <w:sz w:val="24"/>
          <w:szCs w:val="24"/>
        </w:rPr>
        <w:t>. После выполнения сброса сборка может быть начата только сначала и только при получении нового кода изделия. Чтобы приложение начало повторную сборку изделия с тем же кодом, необходимо предварительно передать код «0».</w:t>
      </w:r>
    </w:p>
    <w:p w:rsidR="000B1ACB" w:rsidRDefault="00FE039F">
      <w:pPr>
        <w:pStyle w:val="ae"/>
        <w:spacing w:before="0" w:line="276" w:lineRule="auto"/>
        <w:ind w:left="360" w:hanging="357"/>
        <w:jc w:val="both"/>
        <w:rPr>
          <w:rFonts w:ascii="Times New Roman" w:hAnsi="Times New Roman" w:cs="Times New Roman"/>
          <w:sz w:val="24"/>
          <w:szCs w:val="24"/>
        </w:rPr>
      </w:pPr>
      <w:r>
        <w:rPr>
          <w:rFonts w:ascii="Times New Roman" w:hAnsi="Times New Roman" w:cs="Times New Roman"/>
          <w:sz w:val="24"/>
          <w:szCs w:val="24"/>
        </w:rPr>
        <w:lastRenderedPageBreak/>
        <w:t>17. Разработать систему контроля безопасности, включающую управление допустимыми и критическими значениями и реагирование (индикация) на достижение критических значений. Пороговые (критические) значения должны настраиваться через интерфейс инженера-технолога. Также должны настраиваться допустимые значения, которые задают границы рабочих зон роботов. Рабочие зоны роботов должны настраиваться независимо.</w:t>
      </w:r>
    </w:p>
    <w:p w:rsidR="000B1ACB" w:rsidRDefault="000B1ACB">
      <w:pPr>
        <w:pStyle w:val="ae"/>
        <w:spacing w:before="0" w:line="276" w:lineRule="auto"/>
        <w:ind w:left="360" w:hanging="357"/>
        <w:jc w:val="both"/>
        <w:rPr>
          <w:rFonts w:ascii="Times New Roman" w:hAnsi="Times New Roman" w:cs="Times New Roman"/>
          <w:sz w:val="24"/>
          <w:szCs w:val="24"/>
        </w:rPr>
      </w:pPr>
    </w:p>
    <w:p w:rsidR="000B1ACB" w:rsidRDefault="00FE039F">
      <w:pPr>
        <w:pStyle w:val="ae"/>
        <w:jc w:val="both"/>
        <w:rPr>
          <w:rFonts w:ascii="Times New Roman" w:hAnsi="Times New Roman" w:cs="Times New Roman"/>
          <w:b/>
          <w:sz w:val="24"/>
          <w:szCs w:val="24"/>
        </w:rPr>
      </w:pPr>
      <w:r>
        <w:rPr>
          <w:rFonts w:ascii="Times New Roman" w:hAnsi="Times New Roman" w:cs="Times New Roman"/>
          <w:b/>
          <w:sz w:val="24"/>
          <w:szCs w:val="24"/>
        </w:rPr>
        <w:t>Состав и схема гибкой производственной ячейки</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рамках конкурсного задания гибкая производственная ячейка представляет собой модель производственного участка подготовки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электрооборудования. Данный участок предназначен для размещения электронных компонент (БИС) для пайки волной с последующим нанесением защитного лака на поверхность печатной платы.</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рамках задания роль печатной платы выполняет координатная пластина на соревновательном поле. </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Робот-манипулятор № 1 выполняют подбор и размещение деталей, а робот-манипулятор № 2 – нанесение защитного лака.</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 состав гибкой производственной линии также входят светосигнальные лампы, пуль управления рабочей смены и считыватель штрих-кодов.</w:t>
      </w:r>
    </w:p>
    <w:p w:rsidR="00E309FE"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309FE">
        <w:rPr>
          <w:noProof/>
          <w:lang w:eastAsia="ru-RU"/>
        </w:rPr>
        <w:drawing>
          <wp:anchor distT="0" distB="0" distL="0" distR="0" simplePos="0" relativeHeight="251659264" behindDoc="0" locked="0" layoutInCell="0" allowOverlap="1" wp14:anchorId="38B5F677" wp14:editId="37BCFCA9">
            <wp:simplePos x="0" y="0"/>
            <wp:positionH relativeFrom="column">
              <wp:posOffset>0</wp:posOffset>
            </wp:positionH>
            <wp:positionV relativeFrom="paragraph">
              <wp:posOffset>206375</wp:posOffset>
            </wp:positionV>
            <wp:extent cx="6480175" cy="2592070"/>
            <wp:effectExtent l="0" t="0" r="0" b="0"/>
            <wp:wrapSquare wrapText="largest"/>
            <wp:docPr id="20"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7"/>
                    <a:stretch>
                      <a:fillRect/>
                    </a:stretch>
                  </pic:blipFill>
                  <pic:spPr bwMode="auto">
                    <a:xfrm>
                      <a:off x="0" y="0"/>
                      <a:ext cx="6480175" cy="2592070"/>
                    </a:xfrm>
                    <a:prstGeom prst="rect">
                      <a:avLst/>
                    </a:prstGeom>
                  </pic:spPr>
                </pic:pic>
              </a:graphicData>
            </a:graphic>
          </wp:anchor>
        </w:drawing>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Рис. Схема гибкой производственной линии</w:t>
      </w:r>
    </w:p>
    <w:p w:rsidR="000B1ACB" w:rsidRDefault="000B1ACB">
      <w:pPr>
        <w:spacing w:after="0" w:line="276" w:lineRule="auto"/>
        <w:jc w:val="both"/>
        <w:rPr>
          <w:rFonts w:ascii="Times New Roman" w:hAnsi="Times New Roman" w:cs="Times New Roman"/>
          <w:color w:val="000000"/>
          <w:sz w:val="24"/>
          <w:szCs w:val="24"/>
        </w:rPr>
      </w:pP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 состав гибкой производственной ячейки входят 2 стационарно размещенных робота-манипулятора (№№ 1 – 2) разных типов, установленных на рабочих столах, между которыми находится координатная пластина.</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зоне достижимости для установленных роботов размещены позиции парковки, в которые должны перемещаться роботы тогда, когда они не используются. В том числе по окончанию цикла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Штрих-код ридер и пульт управления (удаленный терминал) размещаются вне поля на одном из столов с компьютерами управления. Участники имеют непосредственный доступ только к пульту управления.</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рамках конкурсного задания детали представлены прямоугольными пластиковыми пластинами или кубиками со стороной 40 мм шести различных цветов. Стандартный шаг между центрами </w:t>
      </w:r>
      <w:r>
        <w:rPr>
          <w:rFonts w:ascii="Times New Roman" w:hAnsi="Times New Roman" w:cs="Times New Roman"/>
          <w:color w:val="000000"/>
          <w:sz w:val="24"/>
          <w:szCs w:val="24"/>
        </w:rPr>
        <w:lastRenderedPageBreak/>
        <w:t>ячеек в зоне забора деталей в одной строке – 42 мм, между строками – 52 мм. Координатная пластина имеет шаг 42 мм между ячейками по обеим координатам.</w:t>
      </w:r>
    </w:p>
    <w:p w:rsidR="000B1ACB" w:rsidRDefault="00FE039F">
      <w:pPr>
        <w:pStyle w:val="ae"/>
        <w:jc w:val="both"/>
        <w:rPr>
          <w:rFonts w:ascii="Times New Roman" w:hAnsi="Times New Roman" w:cs="Times New Roman"/>
          <w:b/>
          <w:sz w:val="24"/>
          <w:szCs w:val="24"/>
        </w:rPr>
      </w:pPr>
      <w:r>
        <w:rPr>
          <w:rFonts w:ascii="Times New Roman" w:hAnsi="Times New Roman" w:cs="Times New Roman"/>
          <w:b/>
          <w:sz w:val="24"/>
          <w:szCs w:val="24"/>
        </w:rPr>
        <w:t>Автоматическое управление оборудованием</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 окончании работы над модулем система должна быть готова к непрерывной работе. Старт каждого цикла обработки выполняется по получению известного кода со штрихкод-ридера (или соответствующего поля на мэшапе, если установлен соответствующий режим). </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Если получаемый код неизвестен (или равен «0») то обработка не должна начинаться. Если с камеры поступает код не соответствующий не одному допустимому коду, то такое событие обрабатывается как «неверное изделие». Если задача выполнена неверно (по результатам проверки с использованием смарт-камеры или по заключению инспектора) или прервана, то такое событие обрабатывается как брак. </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Если по окончанию цикла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поступающий код не равен нулю, то старт новой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не должен производиться.</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Если в процессе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в автоматическом, а том числе пошаговом, режиме произойдет прерывание (отмена) полного цикла обработки изделия, то такое событие обрабатывается и регистрируется как сбой. После сбоя режим автоматической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должен быть отключен.</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Возможность включения пошагового выполнения алгоритма является одной из основных отладочных функций. Переключатель «непрерывного/пошагового» выполнения должен быть хорошо различим и легко доступен на интерфейсе оператора. </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Включение и отключение пошагового режима должно оказывать немедленное действие на работу системы. Например, если система выполняла сборку в непрерывном режиме, когда оператор включил режим пошагового исполнения, то после выполнения текущего движения система должна встать на паузу и ждать команды на продолжение движения. При этом отключение пошагового исполнения в режиме паузы не должно самостоятельно запускать выполнение следующей операции.</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i/>
          <w:sz w:val="24"/>
          <w:szCs w:val="24"/>
        </w:rPr>
        <w:t xml:space="preserve">Дополнение: </w:t>
      </w:r>
      <w:r>
        <w:rPr>
          <w:rFonts w:ascii="Times New Roman" w:hAnsi="Times New Roman" w:cs="Times New Roman"/>
          <w:sz w:val="24"/>
          <w:szCs w:val="24"/>
        </w:rPr>
        <w:t>индикаторы, текстовый дисплей и джойстик на удаленном терминале не задействованы в данном конкурсном задании и могут использоваться участниками по своему усмотрению как дополнительные инструменты.</w:t>
      </w:r>
    </w:p>
    <w:p w:rsidR="000B1ACB" w:rsidRDefault="000B1ACB">
      <w:pPr>
        <w:spacing w:after="0" w:line="276" w:lineRule="auto"/>
        <w:jc w:val="both"/>
        <w:rPr>
          <w:rFonts w:ascii="Times New Roman" w:hAnsi="Times New Roman" w:cs="Times New Roman"/>
          <w:color w:val="000000"/>
          <w:sz w:val="24"/>
          <w:szCs w:val="24"/>
        </w:rPr>
      </w:pPr>
    </w:p>
    <w:p w:rsidR="000B1ACB" w:rsidRDefault="00FE039F">
      <w:pPr>
        <w:spacing w:after="0" w:line="276" w:lineRule="auto"/>
        <w:jc w:val="both"/>
        <w:rPr>
          <w:rFonts w:ascii="Times New Roman" w:hAnsi="Times New Roman" w:cs="Times New Roman"/>
          <w:b/>
          <w:i/>
          <w:color w:val="000000"/>
          <w:sz w:val="24"/>
          <w:szCs w:val="24"/>
        </w:rPr>
      </w:pPr>
      <w:r>
        <w:rPr>
          <w:rFonts w:ascii="Times New Roman" w:hAnsi="Times New Roman" w:cs="Times New Roman"/>
          <w:b/>
          <w:i/>
          <w:color w:val="000000"/>
          <w:sz w:val="24"/>
          <w:szCs w:val="24"/>
        </w:rPr>
        <w:t>Последовательность обработки изделий:</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Перед началом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изделия система должна находиться в автоматическом (непрерывном или пошаговом) режиме и при этом в состоянии ожидания кода изделия. В данном режиме система может находиться либо после завершения предыдущей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либо после запуска автоматического режима кнопкой «Пуск» на удаленном терминале или на веб-интерфейсе.</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Цикл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изделия начинается с поступления кода изделия со штрих-код ридера или с веб-интерфейса. При этом система должна отобразить считанный код </w:t>
      </w:r>
      <w:r w:rsidR="00514A1C">
        <w:rPr>
          <w:rFonts w:ascii="Times New Roman" w:hAnsi="Times New Roman" w:cs="Times New Roman"/>
          <w:color w:val="000000"/>
          <w:sz w:val="24"/>
          <w:szCs w:val="24"/>
        </w:rPr>
        <w:t>задания на обработку</w:t>
      </w:r>
      <w:r>
        <w:rPr>
          <w:rFonts w:ascii="Times New Roman" w:hAnsi="Times New Roman" w:cs="Times New Roman"/>
          <w:color w:val="000000"/>
          <w:sz w:val="24"/>
          <w:szCs w:val="24"/>
        </w:rPr>
        <w:t xml:space="preserve">, информацию о его корректности, и прочую подготовительную информацию, например, схему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изделия</w:t>
      </w:r>
      <w:r w:rsidR="00514A1C">
        <w:rPr>
          <w:rFonts w:ascii="Times New Roman" w:hAnsi="Times New Roman" w:cs="Times New Roman"/>
          <w:color w:val="000000"/>
          <w:sz w:val="24"/>
          <w:szCs w:val="24"/>
        </w:rPr>
        <w:t>, если она уже известна</w:t>
      </w:r>
      <w:r>
        <w:rPr>
          <w:rFonts w:ascii="Times New Roman" w:hAnsi="Times New Roman" w:cs="Times New Roman"/>
          <w:color w:val="000000"/>
          <w:sz w:val="24"/>
          <w:szCs w:val="24"/>
        </w:rPr>
        <w:t>.</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Далее в «непрерывном» режиме система переходит к следующей операции, а в «пошаговом» самостоятельно переходит в режим паузы. В дальнейшем при «пошаговом» режиме пауза самостоятельно включается после каждого действия (каждой отдельной команды, отправленной на оборудование).</w:t>
      </w:r>
    </w:p>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Первый шаг обработки заключается в получении схемы размещения деталей (фрагментов) на координатной пластине с помощью смарт-камеры, после которого данная схема должна быть отображена на веб-интерфейсе.</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После распознавания кода сборку начинает робот 1. Он перемещает детали </w:t>
      </w:r>
      <w:r w:rsidR="00514A1C">
        <w:rPr>
          <w:rFonts w:ascii="Times New Roman" w:hAnsi="Times New Roman" w:cs="Times New Roman"/>
          <w:color w:val="000000"/>
          <w:sz w:val="24"/>
          <w:szCs w:val="24"/>
        </w:rPr>
        <w:t>с координатной пластины в зону выгрузки на заданные позиции</w:t>
      </w:r>
      <w:r>
        <w:rPr>
          <w:rFonts w:ascii="Times New Roman" w:hAnsi="Times New Roman" w:cs="Times New Roman"/>
          <w:color w:val="000000"/>
          <w:sz w:val="24"/>
          <w:szCs w:val="24"/>
        </w:rPr>
        <w:t>.</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 окончанию перемещения деталей робот </w:t>
      </w:r>
      <w:r w:rsidR="00514A1C">
        <w:rPr>
          <w:rFonts w:ascii="Times New Roman" w:hAnsi="Times New Roman" w:cs="Times New Roman"/>
          <w:color w:val="000000"/>
          <w:sz w:val="24"/>
          <w:szCs w:val="24"/>
        </w:rPr>
        <w:t>2</w:t>
      </w:r>
      <w:r>
        <w:rPr>
          <w:rFonts w:ascii="Times New Roman" w:hAnsi="Times New Roman" w:cs="Times New Roman"/>
          <w:color w:val="000000"/>
          <w:sz w:val="24"/>
          <w:szCs w:val="24"/>
        </w:rPr>
        <w:t xml:space="preserve"> перемещается в зону парковки, а затем робот 2 </w:t>
      </w:r>
      <w:r w:rsidR="00514A1C">
        <w:rPr>
          <w:rFonts w:ascii="Times New Roman" w:hAnsi="Times New Roman" w:cs="Times New Roman"/>
          <w:color w:val="000000"/>
          <w:sz w:val="24"/>
          <w:szCs w:val="24"/>
        </w:rPr>
        <w:t>выполняет свою часть задания</w:t>
      </w:r>
      <w:r>
        <w:rPr>
          <w:rFonts w:ascii="Times New Roman" w:hAnsi="Times New Roman" w:cs="Times New Roman"/>
          <w:color w:val="000000"/>
          <w:sz w:val="24"/>
          <w:szCs w:val="24"/>
        </w:rPr>
        <w:t>. После чего также перемещается в зону парковки.</w:t>
      </w:r>
    </w:p>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Смарт-камера выполняет считывание размещения оставшихся деталей на координатной пластине и выдает заключение о корректности обработки изделия.</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Цикл «</w:t>
      </w:r>
      <w:r w:rsidR="00514A1C">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изделия» завершается, роботы переходят в режим парковки и включается сигнализация окончания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Сигнализация об окончании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может быть двух типов в зависимости от корректности собранного изделия. Мигание зеленым сигналом означает верное завершение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а мигание красным – наличие брака или ошибки.</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Система начинает ожидать поступления нового кода изделия.</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Поступлению нового кода обязательно должно предшествовать получение кода «0» с штрих-код ридера. Если на момент окончания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в систему поступает какой-либо иной код, он должен игнорироваться. Фактически, сигнал к началу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 это смена кода «0» на какой-нибудь иной код.</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Необходимо строить логику обработки изделий, чтобы в каждый конкретный момент времени двигался только один из роботов производственной ячейки!  В это время остальные роботы должны находиться в парковочном состоянии (инструмент робота должен быть расположен в парковочной позиции). </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Необходимо выполнять парковку роботов после окончания рабочих операций путем передачи кода позиции парковки (для роботов с позиционным управлением). </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Выход с парковки выполняется путем поднятия инструмента без поворота робота, с последующим поворотом робота в рабочую зону. Другой тип движения робота будет считаться ошибкой и операция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не будет засчитана.</w:t>
      </w:r>
    </w:p>
    <w:p w:rsidR="000B1ACB" w:rsidRDefault="000B1ACB">
      <w:pPr>
        <w:spacing w:after="0" w:line="276" w:lineRule="auto"/>
        <w:jc w:val="both"/>
        <w:rPr>
          <w:rFonts w:ascii="Times New Roman" w:hAnsi="Times New Roman" w:cs="Times New Roman"/>
          <w:color w:val="000000"/>
          <w:sz w:val="24"/>
          <w:szCs w:val="24"/>
        </w:rPr>
      </w:pP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Для контроля движения производственного процесса необходимо разработать средство визуализации работы гибкой производственной линии в формате «вида с верху» с демонстрацией зоны, в которой выполняются рабочие операции в данной момент. Также на данной визуализации нужно разместить индикаторы, дублирующие сигнальные лампы (светофоры). </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 отличие от интерфейса инженера-технолога, данная визуализация должна отображать «ожидаемую» работу оборудования, то есть рассчитанную на основании работы алгоритмо</w:t>
      </w:r>
      <w:r w:rsidR="00514A1C">
        <w:rPr>
          <w:rFonts w:ascii="Times New Roman" w:hAnsi="Times New Roman" w:cs="Times New Roman"/>
          <w:color w:val="000000"/>
          <w:sz w:val="24"/>
          <w:szCs w:val="24"/>
        </w:rPr>
        <w:t>в управления и указывать работу сразу всего оборудования производственной ячейки на одной диаграмме (странице веб-интерфейса).</w:t>
      </w:r>
    </w:p>
    <w:p w:rsidR="000B1ACB" w:rsidRDefault="000B1ACB">
      <w:pPr>
        <w:spacing w:after="0" w:line="276" w:lineRule="auto"/>
        <w:jc w:val="both"/>
        <w:rPr>
          <w:rFonts w:ascii="Times New Roman" w:hAnsi="Times New Roman" w:cs="Times New Roman"/>
          <w:color w:val="000000"/>
          <w:sz w:val="24"/>
          <w:szCs w:val="24"/>
        </w:rPr>
      </w:pPr>
    </w:p>
    <w:p w:rsidR="000B1ACB" w:rsidRDefault="00FE039F">
      <w:pPr>
        <w:keepNext/>
        <w:spacing w:after="0" w:line="312"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Требования к процедуре обработки</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Коды </w:t>
      </w:r>
      <w:r w:rsidR="00514A1C">
        <w:rPr>
          <w:rFonts w:ascii="Times New Roman" w:hAnsi="Times New Roman" w:cs="Times New Roman"/>
          <w:color w:val="000000"/>
          <w:sz w:val="24"/>
          <w:szCs w:val="24"/>
        </w:rPr>
        <w:t>задач на обработку</w:t>
      </w:r>
      <w:r>
        <w:rPr>
          <w:rFonts w:ascii="Times New Roman" w:hAnsi="Times New Roman" w:cs="Times New Roman"/>
          <w:color w:val="000000"/>
          <w:sz w:val="24"/>
          <w:szCs w:val="24"/>
        </w:rPr>
        <w:t xml:space="preserve"> поступают в формате трехзначного целого числа. Каждый корректный код представляет собой правило, определяющий последовательность ра</w:t>
      </w:r>
      <w:r w:rsidR="00514A1C">
        <w:rPr>
          <w:rFonts w:ascii="Times New Roman" w:hAnsi="Times New Roman" w:cs="Times New Roman"/>
          <w:color w:val="000000"/>
          <w:sz w:val="24"/>
          <w:szCs w:val="24"/>
        </w:rPr>
        <w:t>бочих операций с соответствующим изделием</w:t>
      </w:r>
      <w:r>
        <w:rPr>
          <w:rFonts w:ascii="Times New Roman" w:hAnsi="Times New Roman" w:cs="Times New Roman"/>
          <w:color w:val="000000"/>
          <w:sz w:val="24"/>
          <w:szCs w:val="24"/>
        </w:rPr>
        <w:t>. Правило определяется номенклатурой изделий, заданной дополнительным документом.</w:t>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Возможно поступление некорректных и недопустимых кодов, в том числе с неверным символьным набором, например, как символьный набор. Некорректный в плане формата код не должен интерпретироваться как код «0», а должен учитываться как сбой соответствующей системы (но не как сбой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изделия).</w:t>
      </w:r>
    </w:p>
    <w:p w:rsidR="000B1ACB" w:rsidRDefault="000B1ACB">
      <w:pPr>
        <w:spacing w:after="0" w:line="276" w:lineRule="auto"/>
        <w:jc w:val="both"/>
        <w:rPr>
          <w:rFonts w:ascii="Times New Roman" w:hAnsi="Times New Roman" w:cs="Times New Roman"/>
          <w:color w:val="000000"/>
          <w:sz w:val="24"/>
          <w:szCs w:val="24"/>
        </w:rPr>
      </w:pP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При поступлении нового кода в течение 10 секунд система управления должна сформировать задачу на изготовление изделия и отобразить схему изделия на веб-интерфейсе, а затем приступить к изготовлению изделия. </w:t>
      </w:r>
    </w:p>
    <w:p w:rsidR="000B1ACB" w:rsidRDefault="000B1ACB">
      <w:pPr>
        <w:spacing w:after="0" w:line="276" w:lineRule="auto"/>
        <w:jc w:val="both"/>
        <w:rPr>
          <w:rFonts w:ascii="Times New Roman" w:hAnsi="Times New Roman" w:cs="Times New Roman"/>
          <w:color w:val="000000"/>
          <w:sz w:val="24"/>
          <w:szCs w:val="24"/>
        </w:rPr>
      </w:pPr>
    </w:p>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Типовым заданием по обработке являются следующие:</w:t>
      </w:r>
    </w:p>
    <w:tbl>
      <w:tblPr>
        <w:tblStyle w:val="af1"/>
        <w:tblW w:w="0" w:type="auto"/>
        <w:tblLook w:val="04A0" w:firstRow="1" w:lastRow="0" w:firstColumn="1" w:lastColumn="0" w:noHBand="0" w:noVBand="1"/>
      </w:tblPr>
      <w:tblGrid>
        <w:gridCol w:w="1101"/>
        <w:gridCol w:w="2976"/>
        <w:gridCol w:w="6344"/>
      </w:tblGrid>
      <w:tr w:rsidR="00514A1C" w:rsidTr="00514A1C">
        <w:tc>
          <w:tcPr>
            <w:tcW w:w="1101" w:type="dxa"/>
          </w:tcPr>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Код</w:t>
            </w:r>
          </w:p>
        </w:tc>
        <w:tc>
          <w:tcPr>
            <w:tcW w:w="2976" w:type="dxa"/>
          </w:tcPr>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Задача обработки</w:t>
            </w:r>
          </w:p>
        </w:tc>
        <w:tc>
          <w:tcPr>
            <w:tcW w:w="6344" w:type="dxa"/>
          </w:tcPr>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Целевые позиции</w:t>
            </w:r>
          </w:p>
        </w:tc>
      </w:tr>
      <w:tr w:rsidR="00514A1C" w:rsidTr="00514A1C">
        <w:tc>
          <w:tcPr>
            <w:tcW w:w="1101" w:type="dxa"/>
          </w:tcPr>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123</w:t>
            </w:r>
          </w:p>
        </w:tc>
        <w:tc>
          <w:tcPr>
            <w:tcW w:w="2976" w:type="dxa"/>
          </w:tcPr>
          <w:p w:rsidR="00514A1C" w:rsidRPr="00E309FE" w:rsidRDefault="00E309FE">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Собрать изделие с кодом 123</w:t>
            </w:r>
          </w:p>
        </w:tc>
        <w:tc>
          <w:tcPr>
            <w:tcW w:w="6344" w:type="dxa"/>
          </w:tcPr>
          <w:p w:rsidR="00E309FE" w:rsidRDefault="00E309FE" w:rsidP="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Удалить неверно установленные детали</w:t>
            </w:r>
          </w:p>
          <w:p w:rsidR="00514A1C" w:rsidRDefault="00E309FE" w:rsidP="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Переместить детали в соответствии схемой сборки</w:t>
            </w:r>
          </w:p>
        </w:tc>
      </w:tr>
    </w:tbl>
    <w:p w:rsidR="00514A1C" w:rsidRDefault="00514A1C">
      <w:pPr>
        <w:spacing w:after="0" w:line="276" w:lineRule="auto"/>
        <w:jc w:val="both"/>
        <w:rPr>
          <w:rFonts w:ascii="Times New Roman" w:hAnsi="Times New Roman" w:cs="Times New Roman"/>
          <w:color w:val="000000"/>
          <w:sz w:val="24"/>
          <w:szCs w:val="24"/>
        </w:rPr>
      </w:pPr>
    </w:p>
    <w:p w:rsidR="000B1ACB" w:rsidRDefault="000B1ACB">
      <w:pPr>
        <w:spacing w:after="0" w:line="276" w:lineRule="auto"/>
        <w:jc w:val="both"/>
        <w:rPr>
          <w:rFonts w:ascii="Times New Roman" w:hAnsi="Times New Roman" w:cs="Times New Roman"/>
          <w:color w:val="000000"/>
          <w:sz w:val="24"/>
          <w:szCs w:val="24"/>
        </w:rPr>
      </w:pPr>
    </w:p>
    <w:p w:rsidR="000B1ACB" w:rsidRDefault="00FE039F">
      <w:pPr>
        <w:spacing w:after="0" w:line="312"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В </w:t>
      </w:r>
      <w:r w:rsidR="00E309FE">
        <w:rPr>
          <w:rFonts w:ascii="Times New Roman" w:hAnsi="Times New Roman" w:cs="Times New Roman"/>
          <w:color w:val="000000"/>
          <w:sz w:val="24"/>
          <w:szCs w:val="24"/>
        </w:rPr>
        <w:t>зоне подачи</w:t>
      </w:r>
      <w:r>
        <w:rPr>
          <w:rFonts w:ascii="Times New Roman" w:hAnsi="Times New Roman" w:cs="Times New Roman"/>
          <w:color w:val="000000"/>
          <w:sz w:val="24"/>
          <w:szCs w:val="24"/>
        </w:rPr>
        <w:t xml:space="preserve"> находятся разные детали (порядок размещения определяется перед началом выполнения модуля задания), в количестве до 5 штук каждого вида. </w:t>
      </w:r>
    </w:p>
    <w:p w:rsidR="000B1ACB" w:rsidRDefault="00FE039F">
      <w:pPr>
        <w:spacing w:after="0" w:line="312"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Контроль количества деталей выполняется с момента начала проверки сборочных операций. </w:t>
      </w:r>
    </w:p>
    <w:p w:rsidR="000B1ACB" w:rsidRDefault="00FE039F">
      <w:pPr>
        <w:spacing w:after="0" w:line="312"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Разработанная система должен сообщать о невозможности изготовления изделий при отсутствии необходимого количества деталей, путем включения сигнализации и отображения сообщения о недостающем количестве конкретных видах деталей. </w:t>
      </w:r>
    </w:p>
    <w:p w:rsidR="00E309FE" w:rsidRDefault="00E309FE">
      <w:pPr>
        <w:spacing w:after="0" w:line="312"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ВАЖНО! Перед началом сборки на координатной пластине могут уже размещаться детали. Их необходимо удалить в зону сброса или переместить на нужные позиции в соответствии со схемой сборки.</w:t>
      </w:r>
    </w:p>
    <w:p w:rsidR="000B1ACB" w:rsidRDefault="000B1ACB">
      <w:pPr>
        <w:spacing w:after="0" w:line="312" w:lineRule="auto"/>
        <w:jc w:val="both"/>
        <w:rPr>
          <w:rFonts w:ascii="Times New Roman" w:hAnsi="Times New Roman" w:cs="Times New Roman"/>
          <w:color w:val="000000"/>
          <w:sz w:val="24"/>
          <w:szCs w:val="24"/>
        </w:rPr>
      </w:pPr>
    </w:p>
    <w:p w:rsidR="000B1ACB" w:rsidRDefault="00FE039F">
      <w:pPr>
        <w:spacing w:after="0" w:line="312"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Кодировка деталей и координатная пластина</w:t>
      </w:r>
    </w:p>
    <w:p w:rsidR="000B1ACB" w:rsidRDefault="00FE039F">
      <w:pPr>
        <w:spacing w:after="0" w:line="312"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данном конкурсном задании в качестве деталей используются пластиковые </w:t>
      </w:r>
      <w:r w:rsidR="00E309FE">
        <w:rPr>
          <w:rFonts w:ascii="Times New Roman" w:hAnsi="Times New Roman" w:cs="Times New Roman"/>
          <w:color w:val="000000"/>
          <w:sz w:val="24"/>
          <w:szCs w:val="24"/>
        </w:rPr>
        <w:t>кубы</w:t>
      </w:r>
      <w:r>
        <w:rPr>
          <w:rFonts w:ascii="Times New Roman" w:hAnsi="Times New Roman" w:cs="Times New Roman"/>
          <w:color w:val="000000"/>
          <w:sz w:val="24"/>
          <w:szCs w:val="24"/>
        </w:rPr>
        <w:t xml:space="preserve"> с размером стороны –  </w:t>
      </w:r>
      <w:r w:rsidR="00E309FE">
        <w:rPr>
          <w:rFonts w:ascii="Times New Roman" w:hAnsi="Times New Roman" w:cs="Times New Roman"/>
          <w:color w:val="000000"/>
          <w:sz w:val="24"/>
          <w:szCs w:val="24"/>
        </w:rPr>
        <w:t>5</w:t>
      </w:r>
      <w:r>
        <w:rPr>
          <w:rFonts w:ascii="Times New Roman" w:hAnsi="Times New Roman" w:cs="Times New Roman"/>
          <w:color w:val="000000"/>
          <w:sz w:val="24"/>
          <w:szCs w:val="24"/>
        </w:rPr>
        <w:t>0</w:t>
      </w:r>
      <w:r w:rsidR="00E309FE">
        <w:rPr>
          <w:rFonts w:ascii="Times New Roman" w:hAnsi="Times New Roman" w:cs="Times New Roman"/>
          <w:color w:val="000000"/>
          <w:sz w:val="24"/>
          <w:szCs w:val="24"/>
        </w:rPr>
        <w:t>х50</w:t>
      </w:r>
      <w:r>
        <w:rPr>
          <w:rFonts w:ascii="Times New Roman" w:hAnsi="Times New Roman" w:cs="Times New Roman"/>
          <w:color w:val="000000"/>
          <w:sz w:val="24"/>
          <w:szCs w:val="24"/>
        </w:rPr>
        <w:t xml:space="preserve"> мм шести цветов. </w:t>
      </w:r>
    </w:p>
    <w:p w:rsidR="000B1ACB" w:rsidRDefault="00FE039F">
      <w:pPr>
        <w:spacing w:after="0" w:line="312"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Координатная пластина составлена из ячеек </w:t>
      </w:r>
      <w:r w:rsidR="00E309FE">
        <w:rPr>
          <w:rFonts w:ascii="Times New Roman" w:hAnsi="Times New Roman" w:cs="Times New Roman"/>
          <w:color w:val="000000"/>
          <w:sz w:val="24"/>
          <w:szCs w:val="24"/>
        </w:rPr>
        <w:t>5</w:t>
      </w:r>
      <w:r>
        <w:rPr>
          <w:rFonts w:ascii="Times New Roman" w:hAnsi="Times New Roman" w:cs="Times New Roman"/>
          <w:color w:val="000000"/>
          <w:sz w:val="24"/>
          <w:szCs w:val="24"/>
        </w:rPr>
        <w:t xml:space="preserve">0 х </w:t>
      </w:r>
      <w:r w:rsidR="00E309FE">
        <w:rPr>
          <w:rFonts w:ascii="Times New Roman" w:hAnsi="Times New Roman" w:cs="Times New Roman"/>
          <w:color w:val="000000"/>
          <w:sz w:val="24"/>
          <w:szCs w:val="24"/>
        </w:rPr>
        <w:t>5</w:t>
      </w:r>
      <w:r>
        <w:rPr>
          <w:rFonts w:ascii="Times New Roman" w:hAnsi="Times New Roman" w:cs="Times New Roman"/>
          <w:color w:val="000000"/>
          <w:sz w:val="24"/>
          <w:szCs w:val="24"/>
        </w:rPr>
        <w:t>0 мм с интервалом 2 мм между ячейками</w:t>
      </w:r>
    </w:p>
    <w:p w:rsidR="000B1ACB" w:rsidRDefault="000B1ACB">
      <w:pPr>
        <w:spacing w:after="0" w:line="276" w:lineRule="auto"/>
        <w:jc w:val="both"/>
        <w:rPr>
          <w:rFonts w:ascii="Times New Roman" w:hAnsi="Times New Roman" w:cs="Times New Roman"/>
          <w:color w:val="000000"/>
          <w:sz w:val="24"/>
          <w:szCs w:val="24"/>
        </w:rPr>
      </w:pP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Подробная информация по сборке представлена технологической картой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w:t>
      </w:r>
    </w:p>
    <w:p w:rsidR="000B1ACB" w:rsidRDefault="000B1ACB">
      <w:pPr>
        <w:spacing w:after="0" w:line="276" w:lineRule="auto"/>
        <w:jc w:val="both"/>
        <w:rPr>
          <w:rFonts w:ascii="Times New Roman" w:hAnsi="Times New Roman" w:cs="Times New Roman"/>
          <w:color w:val="000000"/>
          <w:sz w:val="24"/>
          <w:szCs w:val="24"/>
        </w:rPr>
      </w:pPr>
    </w:p>
    <w:p w:rsidR="00E309FE" w:rsidRDefault="00E309FE">
      <w:pPr>
        <w:spacing w:after="0" w:line="276" w:lineRule="auto"/>
        <w:jc w:val="both"/>
        <w:rPr>
          <w:rFonts w:ascii="Times New Roman" w:hAnsi="Times New Roman" w:cs="Times New Roman"/>
          <w:color w:val="000000"/>
          <w:sz w:val="24"/>
          <w:szCs w:val="24"/>
        </w:rPr>
      </w:pPr>
    </w:p>
    <w:p w:rsidR="00E309FE" w:rsidRPr="00E309FE" w:rsidRDefault="00E309FE">
      <w:pPr>
        <w:spacing w:after="0" w:line="276" w:lineRule="auto"/>
        <w:jc w:val="both"/>
        <w:rPr>
          <w:rFonts w:ascii="Times New Roman" w:hAnsi="Times New Roman" w:cs="Times New Roman"/>
          <w:b/>
          <w:color w:val="000000"/>
          <w:sz w:val="24"/>
          <w:szCs w:val="24"/>
        </w:rPr>
      </w:pPr>
      <w:r w:rsidRPr="00E309FE">
        <w:rPr>
          <w:rFonts w:ascii="Times New Roman" w:hAnsi="Times New Roman" w:cs="Times New Roman"/>
          <w:b/>
          <w:color w:val="000000"/>
          <w:sz w:val="24"/>
          <w:szCs w:val="24"/>
        </w:rPr>
        <w:t>Схема сборки</w:t>
      </w:r>
    </w:p>
    <w:p w:rsidR="00E309FE" w:rsidRDefault="00E309FE">
      <w:pPr>
        <w:spacing w:after="0" w:line="276" w:lineRule="auto"/>
        <w:jc w:val="both"/>
        <w:rPr>
          <w:rFonts w:ascii="Times New Roman" w:hAnsi="Times New Roman" w:cs="Times New Roman"/>
          <w:color w:val="000000"/>
          <w:sz w:val="24"/>
          <w:szCs w:val="24"/>
        </w:rPr>
      </w:pPr>
    </w:p>
    <w:p w:rsidR="00E309FE" w:rsidRDefault="00E309FE">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Схема сборки изделий и их соответствия кодам представлена отдельным документом</w:t>
      </w:r>
    </w:p>
    <w:sectPr w:rsidR="00E309FE">
      <w:footerReference w:type="default" r:id="rId8"/>
      <w:pgSz w:w="11906" w:h="16838"/>
      <w:pgMar w:top="1134" w:right="850" w:bottom="1134" w:left="85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C0F" w:rsidRDefault="00441C0F">
      <w:pPr>
        <w:spacing w:after="0" w:line="240" w:lineRule="auto"/>
      </w:pPr>
      <w:r>
        <w:separator/>
      </w:r>
    </w:p>
  </w:endnote>
  <w:endnote w:type="continuationSeparator" w:id="0">
    <w:p w:rsidR="00441C0F" w:rsidRDefault="00441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478855"/>
      <w:docPartObj>
        <w:docPartGallery w:val="Page Numbers (Bottom of Page)"/>
        <w:docPartUnique/>
      </w:docPartObj>
    </w:sdtPr>
    <w:sdtEndPr/>
    <w:sdtContent>
      <w:p w:rsidR="000B1ACB" w:rsidRDefault="00FE039F">
        <w:pPr>
          <w:pStyle w:val="a6"/>
          <w:jc w:val="center"/>
        </w:pPr>
        <w:r>
          <w:fldChar w:fldCharType="begin"/>
        </w:r>
        <w:r>
          <w:instrText xml:space="preserve"> PAGE </w:instrText>
        </w:r>
        <w:r>
          <w:fldChar w:fldCharType="separate"/>
        </w:r>
        <w:r w:rsidR="00C27B17">
          <w:rPr>
            <w:noProof/>
          </w:rPr>
          <w:t>1</w:t>
        </w:r>
        <w:r>
          <w:fldChar w:fldCharType="end"/>
        </w:r>
      </w:p>
    </w:sdtContent>
  </w:sdt>
  <w:p w:rsidR="000B1ACB" w:rsidRDefault="000B1AC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C0F" w:rsidRDefault="00441C0F">
      <w:pPr>
        <w:spacing w:after="0" w:line="240" w:lineRule="auto"/>
      </w:pPr>
      <w:r>
        <w:separator/>
      </w:r>
    </w:p>
  </w:footnote>
  <w:footnote w:type="continuationSeparator" w:id="0">
    <w:p w:rsidR="00441C0F" w:rsidRDefault="00441C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A1921"/>
    <w:multiLevelType w:val="multilevel"/>
    <w:tmpl w:val="6FB016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FD53B4F"/>
    <w:multiLevelType w:val="multilevel"/>
    <w:tmpl w:val="E52C51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ACB"/>
    <w:rsid w:val="000B1ACB"/>
    <w:rsid w:val="00196A39"/>
    <w:rsid w:val="001A6AA1"/>
    <w:rsid w:val="001D4F0D"/>
    <w:rsid w:val="00441C0F"/>
    <w:rsid w:val="004605C4"/>
    <w:rsid w:val="00511158"/>
    <w:rsid w:val="00514A1C"/>
    <w:rsid w:val="006B3590"/>
    <w:rsid w:val="00727715"/>
    <w:rsid w:val="009D5C7D"/>
    <w:rsid w:val="00AC620D"/>
    <w:rsid w:val="00B66C0F"/>
    <w:rsid w:val="00C27B17"/>
    <w:rsid w:val="00CB3FC3"/>
    <w:rsid w:val="00D33E67"/>
    <w:rsid w:val="00D67A3B"/>
    <w:rsid w:val="00E309FE"/>
    <w:rsid w:val="00FE039F"/>
    <w:rsid w:val="00FF498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D132A"/>
  <w15:docId w15:val="{79DE8336-809A-4744-A48C-F5FFE2A07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E82"/>
    <w:pPr>
      <w:spacing w:after="160" w:line="259" w:lineRule="auto"/>
    </w:pPr>
  </w:style>
  <w:style w:type="paragraph" w:styleId="2">
    <w:name w:val="heading 2"/>
    <w:next w:val="a"/>
    <w:link w:val="20"/>
    <w:qFormat/>
    <w:rsid w:val="004376F7"/>
    <w:pPr>
      <w:keepNext/>
      <w:spacing w:before="240" w:after="120"/>
      <w:outlineLvl w:val="1"/>
    </w:pPr>
    <w:rPr>
      <w:rFonts w:ascii="Helvetica" w:eastAsia="Arial Unicode MS" w:hAnsi="Helvetica" w:cs="Arial Unicode MS"/>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sid w:val="004376F7"/>
    <w:rPr>
      <w:rFonts w:ascii="Helvetica" w:eastAsia="Arial Unicode MS" w:hAnsi="Helvetica" w:cs="Arial Unicode MS"/>
      <w:b/>
      <w:bCs/>
      <w:color w:val="000000"/>
      <w:sz w:val="28"/>
      <w:szCs w:val="28"/>
      <w:lang w:eastAsia="ru-RU"/>
    </w:rPr>
  </w:style>
  <w:style w:type="character" w:customStyle="1" w:styleId="a3">
    <w:name w:val="Верхний колонтитул Знак"/>
    <w:basedOn w:val="a0"/>
    <w:link w:val="a4"/>
    <w:uiPriority w:val="99"/>
    <w:qFormat/>
    <w:rsid w:val="00E10064"/>
  </w:style>
  <w:style w:type="character" w:customStyle="1" w:styleId="a5">
    <w:name w:val="Нижний колонтитул Знак"/>
    <w:basedOn w:val="a0"/>
    <w:link w:val="a6"/>
    <w:uiPriority w:val="99"/>
    <w:qFormat/>
    <w:rsid w:val="00E10064"/>
  </w:style>
  <w:style w:type="character" w:customStyle="1" w:styleId="a7">
    <w:name w:val="Текст выноски Знак"/>
    <w:basedOn w:val="a0"/>
    <w:link w:val="a8"/>
    <w:uiPriority w:val="99"/>
    <w:semiHidden/>
    <w:qFormat/>
    <w:rsid w:val="00726F5C"/>
    <w:rPr>
      <w:rFonts w:ascii="Segoe UI" w:hAnsi="Segoe UI" w:cs="Segoe UI"/>
      <w:sz w:val="18"/>
      <w:szCs w:val="18"/>
    </w:rPr>
  </w:style>
  <w:style w:type="paragraph" w:customStyle="1" w:styleId="1">
    <w:name w:val="Заголовок1"/>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pPr>
      <w:spacing w:after="140" w:line="276" w:lineRule="auto"/>
    </w:pPr>
  </w:style>
  <w:style w:type="paragraph" w:styleId="aa">
    <w:name w:val="List"/>
    <w:basedOn w:val="a9"/>
    <w:rPr>
      <w:rFonts w:cs="Arial"/>
    </w:rPr>
  </w:style>
  <w:style w:type="paragraph" w:styleId="ab">
    <w:name w:val="caption"/>
    <w:basedOn w:val="a"/>
    <w:qFormat/>
    <w:pPr>
      <w:suppressLineNumbers/>
      <w:spacing w:before="120" w:after="120"/>
    </w:pPr>
    <w:rPr>
      <w:rFonts w:cs="Arial"/>
      <w:i/>
      <w:iCs/>
      <w:sz w:val="24"/>
      <w:szCs w:val="24"/>
    </w:rPr>
  </w:style>
  <w:style w:type="paragraph" w:styleId="ac">
    <w:name w:val="index heading"/>
    <w:basedOn w:val="a"/>
    <w:qFormat/>
    <w:pPr>
      <w:suppressLineNumbers/>
    </w:pPr>
    <w:rPr>
      <w:rFonts w:cs="Arial"/>
    </w:rPr>
  </w:style>
  <w:style w:type="paragraph" w:styleId="ad">
    <w:name w:val="List Paragraph"/>
    <w:basedOn w:val="a"/>
    <w:uiPriority w:val="34"/>
    <w:qFormat/>
    <w:rsid w:val="00E0615C"/>
    <w:pPr>
      <w:ind w:left="720"/>
      <w:contextualSpacing/>
    </w:pPr>
  </w:style>
  <w:style w:type="paragraph" w:customStyle="1" w:styleId="ae">
    <w:name w:val="Текстовый блок"/>
    <w:qFormat/>
    <w:rsid w:val="007C01BA"/>
    <w:pPr>
      <w:spacing w:before="120" w:line="288" w:lineRule="auto"/>
    </w:pPr>
    <w:rPr>
      <w:rFonts w:ascii="Helvetica" w:eastAsia="Arial Unicode MS" w:hAnsi="Helvetica" w:cs="Arial Unicode MS"/>
      <w:color w:val="000000"/>
      <w:lang w:eastAsia="ru-RU"/>
    </w:rPr>
  </w:style>
  <w:style w:type="paragraph" w:customStyle="1" w:styleId="af">
    <w:name w:val="Колонтитул"/>
    <w:basedOn w:val="a"/>
    <w:qFormat/>
  </w:style>
  <w:style w:type="paragraph" w:styleId="a4">
    <w:name w:val="header"/>
    <w:basedOn w:val="a"/>
    <w:link w:val="a3"/>
    <w:uiPriority w:val="99"/>
    <w:unhideWhenUsed/>
    <w:rsid w:val="00E10064"/>
    <w:pPr>
      <w:tabs>
        <w:tab w:val="center" w:pos="4677"/>
        <w:tab w:val="right" w:pos="9355"/>
      </w:tabs>
      <w:spacing w:after="0" w:line="240" w:lineRule="auto"/>
    </w:pPr>
  </w:style>
  <w:style w:type="paragraph" w:styleId="a6">
    <w:name w:val="footer"/>
    <w:basedOn w:val="a"/>
    <w:link w:val="a5"/>
    <w:uiPriority w:val="99"/>
    <w:unhideWhenUsed/>
    <w:rsid w:val="00E10064"/>
    <w:pPr>
      <w:tabs>
        <w:tab w:val="center" w:pos="4677"/>
        <w:tab w:val="right" w:pos="9355"/>
      </w:tabs>
      <w:spacing w:after="0" w:line="240" w:lineRule="auto"/>
    </w:pPr>
  </w:style>
  <w:style w:type="paragraph" w:styleId="a8">
    <w:name w:val="Balloon Text"/>
    <w:basedOn w:val="a"/>
    <w:link w:val="a7"/>
    <w:uiPriority w:val="99"/>
    <w:semiHidden/>
    <w:unhideWhenUsed/>
    <w:qFormat/>
    <w:rsid w:val="00726F5C"/>
    <w:pPr>
      <w:spacing w:after="0" w:line="240" w:lineRule="auto"/>
    </w:pPr>
    <w:rPr>
      <w:rFonts w:ascii="Segoe UI" w:hAnsi="Segoe UI" w:cs="Segoe UI"/>
      <w:sz w:val="18"/>
      <w:szCs w:val="18"/>
    </w:rPr>
  </w:style>
  <w:style w:type="numbering" w:customStyle="1" w:styleId="af0">
    <w:name w:val="С числами"/>
    <w:qFormat/>
    <w:rsid w:val="007C01BA"/>
  </w:style>
  <w:style w:type="table" w:styleId="af1">
    <w:name w:val="Table Grid"/>
    <w:basedOn w:val="a1"/>
    <w:uiPriority w:val="39"/>
    <w:rsid w:val="001B3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6240</TotalTime>
  <Pages>7</Pages>
  <Words>2765</Words>
  <Characters>15765</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dc:description/>
  <cp:lastModifiedBy>Вагин Алексей Сергеевич</cp:lastModifiedBy>
  <cp:revision>194</cp:revision>
  <cp:lastPrinted>2020-12-03T17:00:00Z</cp:lastPrinted>
  <dcterms:created xsi:type="dcterms:W3CDTF">2017-05-15T15:33:00Z</dcterms:created>
  <dcterms:modified xsi:type="dcterms:W3CDTF">2025-04-02T07:44:00Z</dcterms:modified>
  <dc:language>ru-RU</dc:language>
</cp:coreProperties>
</file>